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44D" w:rsidRDefault="0055644D" w:rsidP="0055644D">
      <w:pPr>
        <w:jc w:val="both"/>
        <w:rPr>
          <w:rFonts w:ascii="Arial" w:eastAsia="Calibri" w:hAnsi="Arial" w:cs="Arial"/>
          <w:sz w:val="24"/>
          <w:szCs w:val="24"/>
        </w:rPr>
      </w:pPr>
    </w:p>
    <w:p w:rsidR="0055644D" w:rsidRDefault="0055644D" w:rsidP="0055644D">
      <w:pPr>
        <w:jc w:val="both"/>
        <w:rPr>
          <w:rFonts w:ascii="Arial" w:eastAsia="Calibri" w:hAnsi="Arial" w:cs="Arial"/>
          <w:sz w:val="24"/>
          <w:szCs w:val="24"/>
        </w:rPr>
      </w:pPr>
    </w:p>
    <w:p w:rsidR="0055644D" w:rsidRDefault="0055644D" w:rsidP="0055644D">
      <w:pPr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ATA DA 2ª SESSÃO ORDINÁRIA DO MÊS DE OUTUBRO DA CÂMARA MUNICIPAL DE VEREADORES DE TUNÁPOLIS REALIZADA EM 13.10.2015.</w:t>
      </w:r>
    </w:p>
    <w:p w:rsidR="002774EE" w:rsidRDefault="0055644D" w:rsidP="002774EE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Aos treze dias do mês de Outubro de dois mil e quinze, com início às 19h, na sala das Sessões da Câmara Municipal de Vereadores de Tunápolis, situada a Rua da Matriz nº53, Centro, realizou-se a segunda Ses</w:t>
      </w:r>
      <w:r w:rsidR="001B1E1E">
        <w:rPr>
          <w:rFonts w:ascii="Arial" w:hAnsi="Arial" w:cs="Arial"/>
          <w:sz w:val="24"/>
          <w:szCs w:val="24"/>
        </w:rPr>
        <w:t>são Ordinária do mês de Outubro</w:t>
      </w:r>
      <w:r>
        <w:rPr>
          <w:rFonts w:ascii="Arial" w:hAnsi="Arial" w:cs="Arial"/>
          <w:sz w:val="24"/>
          <w:szCs w:val="24"/>
        </w:rPr>
        <w:t xml:space="preserve"> de 2015. Sob a Presidência do Vereador Gilberto </w:t>
      </w:r>
      <w:proofErr w:type="spellStart"/>
      <w:r>
        <w:rPr>
          <w:rFonts w:ascii="Arial" w:hAnsi="Arial" w:cs="Arial"/>
          <w:sz w:val="24"/>
          <w:szCs w:val="24"/>
        </w:rPr>
        <w:t>Lunkes</w:t>
      </w:r>
      <w:proofErr w:type="spellEnd"/>
      <w:r>
        <w:rPr>
          <w:rFonts w:ascii="Arial" w:hAnsi="Arial" w:cs="Arial"/>
          <w:sz w:val="24"/>
          <w:szCs w:val="24"/>
        </w:rPr>
        <w:t xml:space="preserve">, Digníssimo Presidente, foi deliberada a seguinte Ordem do dia: O Presidente solicitou a 1ª Secretária Vereadora </w:t>
      </w:r>
      <w:proofErr w:type="spellStart"/>
      <w:r>
        <w:rPr>
          <w:rFonts w:ascii="Arial" w:hAnsi="Arial" w:cs="Arial"/>
          <w:sz w:val="24"/>
          <w:szCs w:val="24"/>
        </w:rPr>
        <w:t>Cleni</w:t>
      </w:r>
      <w:proofErr w:type="spellEnd"/>
      <w:r>
        <w:rPr>
          <w:rFonts w:ascii="Arial" w:hAnsi="Arial" w:cs="Arial"/>
          <w:sz w:val="24"/>
          <w:szCs w:val="24"/>
        </w:rPr>
        <w:t xml:space="preserve"> para verificar a presença dos </w:t>
      </w:r>
      <w:proofErr w:type="gramStart"/>
      <w:r>
        <w:rPr>
          <w:rFonts w:ascii="Arial" w:hAnsi="Arial" w:cs="Arial"/>
          <w:sz w:val="24"/>
          <w:szCs w:val="24"/>
        </w:rPr>
        <w:t>Edis</w:t>
      </w:r>
      <w:proofErr w:type="gramEnd"/>
      <w:r>
        <w:rPr>
          <w:rFonts w:ascii="Arial" w:hAnsi="Arial" w:cs="Arial"/>
          <w:sz w:val="24"/>
          <w:szCs w:val="24"/>
        </w:rPr>
        <w:t xml:space="preserve"> e se todos assinaram o livro de presenças. A Secretária por sua vez confirmou a presen</w:t>
      </w:r>
      <w:r w:rsidR="001B1E1E">
        <w:rPr>
          <w:rFonts w:ascii="Arial" w:hAnsi="Arial" w:cs="Arial"/>
          <w:sz w:val="24"/>
          <w:szCs w:val="24"/>
        </w:rPr>
        <w:t>ça e assinatura de todos</w:t>
      </w:r>
      <w:r>
        <w:rPr>
          <w:rFonts w:ascii="Arial" w:hAnsi="Arial" w:cs="Arial"/>
          <w:sz w:val="24"/>
          <w:szCs w:val="24"/>
        </w:rPr>
        <w:t xml:space="preserve">. O Presidente então declarou aberta a Sessão saudando os colegas Vereadores e demais presentes. Dando sequência colocou em discussão a Ata da Sessão Ordinária do dia 05 de Outubro de 2015, para a qual não houve manifestações, e, posta em votação recebeu aprovação unânime. Seguindo, o Presidente convidou novamente a 1ª Secretária da Mesa para fazer a Leitura do Expediente do Dia, que constou de: </w:t>
      </w:r>
      <w:r w:rsidR="00F308BE">
        <w:rPr>
          <w:rFonts w:ascii="Arial" w:hAnsi="Arial" w:cs="Arial"/>
          <w:b/>
          <w:sz w:val="24"/>
          <w:szCs w:val="24"/>
        </w:rPr>
        <w:t>Ofício nº241</w:t>
      </w:r>
      <w:r>
        <w:rPr>
          <w:rFonts w:ascii="Arial" w:hAnsi="Arial" w:cs="Arial"/>
          <w:b/>
          <w:sz w:val="24"/>
          <w:szCs w:val="24"/>
        </w:rPr>
        <w:t>/2015</w:t>
      </w:r>
      <w:r>
        <w:rPr>
          <w:rFonts w:ascii="Arial" w:hAnsi="Arial" w:cs="Arial"/>
          <w:sz w:val="24"/>
          <w:szCs w:val="24"/>
        </w:rPr>
        <w:t xml:space="preserve"> </w:t>
      </w:r>
      <w:r w:rsidR="00F308BE">
        <w:rPr>
          <w:rFonts w:ascii="Arial" w:hAnsi="Arial" w:cs="Arial"/>
          <w:sz w:val="24"/>
          <w:szCs w:val="24"/>
        </w:rPr>
        <w:t>do Executivo encaminhando anexo</w:t>
      </w:r>
      <w:r>
        <w:rPr>
          <w:rFonts w:ascii="Arial" w:hAnsi="Arial" w:cs="Arial"/>
          <w:sz w:val="24"/>
          <w:szCs w:val="24"/>
        </w:rPr>
        <w:t xml:space="preserve"> o</w:t>
      </w:r>
      <w:r w:rsidR="00F308BE">
        <w:rPr>
          <w:rFonts w:ascii="Arial" w:hAnsi="Arial" w:cs="Arial"/>
          <w:sz w:val="24"/>
          <w:szCs w:val="24"/>
        </w:rPr>
        <w:t xml:space="preserve"> Projeto</w:t>
      </w:r>
      <w:r w:rsidR="00CF2641">
        <w:rPr>
          <w:rFonts w:ascii="Arial" w:hAnsi="Arial" w:cs="Arial"/>
          <w:sz w:val="24"/>
          <w:szCs w:val="24"/>
        </w:rPr>
        <w:t xml:space="preserve"> de Lei nº028</w:t>
      </w:r>
      <w:r>
        <w:rPr>
          <w:rFonts w:ascii="Arial" w:hAnsi="Arial" w:cs="Arial"/>
          <w:sz w:val="24"/>
          <w:szCs w:val="24"/>
        </w:rPr>
        <w:t>/</w:t>
      </w:r>
      <w:r w:rsidR="00CF2641">
        <w:rPr>
          <w:rFonts w:ascii="Arial" w:hAnsi="Arial" w:cs="Arial"/>
          <w:sz w:val="24"/>
          <w:szCs w:val="24"/>
        </w:rPr>
        <w:t>2015</w:t>
      </w:r>
      <w:r w:rsidR="00495EDE" w:rsidRPr="00495EDE">
        <w:rPr>
          <w:rFonts w:ascii="Arial" w:hAnsi="Arial" w:cs="Arial"/>
          <w:sz w:val="24"/>
          <w:szCs w:val="24"/>
        </w:rPr>
        <w:t xml:space="preserve"> </w:t>
      </w:r>
      <w:r w:rsidR="00495EDE">
        <w:rPr>
          <w:rFonts w:ascii="Arial" w:hAnsi="Arial" w:cs="Arial"/>
          <w:sz w:val="24"/>
          <w:szCs w:val="24"/>
        </w:rPr>
        <w:t xml:space="preserve">que </w:t>
      </w:r>
      <w:r w:rsidR="00495EDE" w:rsidRPr="00846242">
        <w:rPr>
          <w:rFonts w:ascii="Arial" w:hAnsi="Arial" w:cs="Arial"/>
          <w:sz w:val="24"/>
          <w:szCs w:val="24"/>
        </w:rPr>
        <w:t xml:space="preserve">estima a receita e </w:t>
      </w:r>
      <w:r w:rsidR="00495EDE">
        <w:rPr>
          <w:rFonts w:ascii="Arial" w:hAnsi="Arial" w:cs="Arial"/>
          <w:sz w:val="24"/>
          <w:szCs w:val="24"/>
        </w:rPr>
        <w:t>fixa a despesa do município de Tunápolis, estado de Santa C</w:t>
      </w:r>
      <w:r w:rsidR="00495EDE" w:rsidRPr="00846242">
        <w:rPr>
          <w:rFonts w:ascii="Arial" w:hAnsi="Arial" w:cs="Arial"/>
          <w:sz w:val="24"/>
          <w:szCs w:val="24"/>
        </w:rPr>
        <w:t>atarina, para o exercício financeiro de 2016, e dá outras providências.</w:t>
      </w:r>
      <w:r>
        <w:rPr>
          <w:rFonts w:ascii="Arial" w:hAnsi="Arial" w:cs="Arial"/>
          <w:sz w:val="24"/>
          <w:szCs w:val="24"/>
        </w:rPr>
        <w:t xml:space="preserve"> </w:t>
      </w:r>
      <w:r w:rsidR="00495EDE">
        <w:rPr>
          <w:rFonts w:ascii="Arial" w:hAnsi="Arial" w:cs="Arial"/>
          <w:b/>
          <w:sz w:val="24"/>
          <w:szCs w:val="24"/>
        </w:rPr>
        <w:t>Ofício nº232</w:t>
      </w:r>
      <w:r>
        <w:rPr>
          <w:rFonts w:ascii="Arial" w:hAnsi="Arial" w:cs="Arial"/>
          <w:b/>
          <w:sz w:val="24"/>
          <w:szCs w:val="24"/>
        </w:rPr>
        <w:t>/2015</w:t>
      </w:r>
      <w:r>
        <w:rPr>
          <w:rFonts w:ascii="Arial" w:hAnsi="Arial" w:cs="Arial"/>
          <w:sz w:val="24"/>
          <w:szCs w:val="24"/>
        </w:rPr>
        <w:t xml:space="preserve"> do Executivo no qual requer o espaço físico da Câmara para realização </w:t>
      </w:r>
      <w:r w:rsidR="00600E7B">
        <w:rPr>
          <w:rFonts w:ascii="Arial" w:hAnsi="Arial" w:cs="Arial"/>
          <w:sz w:val="24"/>
          <w:szCs w:val="24"/>
        </w:rPr>
        <w:t>de Sessão Pública para</w:t>
      </w:r>
      <w:r w:rsidR="00495EDE">
        <w:rPr>
          <w:rFonts w:ascii="Arial" w:hAnsi="Arial" w:cs="Arial"/>
          <w:sz w:val="24"/>
          <w:szCs w:val="24"/>
        </w:rPr>
        <w:t xml:space="preserve"> correção dos cartões respostas e identificação dos candidatos por cargo, do Concurso</w:t>
      </w:r>
      <w:r w:rsidR="00BB4D16">
        <w:rPr>
          <w:rFonts w:ascii="Arial" w:hAnsi="Arial" w:cs="Arial"/>
          <w:sz w:val="24"/>
          <w:szCs w:val="24"/>
        </w:rPr>
        <w:t xml:space="preserve"> Público</w:t>
      </w:r>
      <w:r w:rsidR="000B1D7D">
        <w:rPr>
          <w:rFonts w:ascii="Arial" w:hAnsi="Arial" w:cs="Arial"/>
          <w:sz w:val="24"/>
          <w:szCs w:val="24"/>
        </w:rPr>
        <w:t xml:space="preserve"> nº001/2015 e do Processo Seletivo nº002/2015</w:t>
      </w:r>
      <w:r w:rsidR="00600E7B">
        <w:rPr>
          <w:rFonts w:ascii="Arial" w:hAnsi="Arial" w:cs="Arial"/>
          <w:sz w:val="24"/>
          <w:szCs w:val="24"/>
        </w:rPr>
        <w:t>,</w:t>
      </w:r>
      <w:r w:rsidR="000B1D7D">
        <w:rPr>
          <w:rFonts w:ascii="Arial" w:hAnsi="Arial" w:cs="Arial"/>
          <w:sz w:val="24"/>
          <w:szCs w:val="24"/>
        </w:rPr>
        <w:t xml:space="preserve"> no dia 17 de Novembro de 2015 </w:t>
      </w:r>
      <w:r w:rsidR="003558A8">
        <w:rPr>
          <w:rFonts w:ascii="Arial" w:hAnsi="Arial" w:cs="Arial"/>
          <w:sz w:val="24"/>
          <w:szCs w:val="24"/>
        </w:rPr>
        <w:t>as</w:t>
      </w:r>
      <w:r w:rsidR="000B1D7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0B1D7D">
        <w:rPr>
          <w:rFonts w:ascii="Arial" w:hAnsi="Arial" w:cs="Arial"/>
          <w:sz w:val="24"/>
          <w:szCs w:val="24"/>
        </w:rPr>
        <w:t>09:</w:t>
      </w:r>
      <w:proofErr w:type="gramEnd"/>
      <w:r w:rsidR="000B1D7D">
        <w:rPr>
          <w:rFonts w:ascii="Arial" w:hAnsi="Arial" w:cs="Arial"/>
          <w:sz w:val="24"/>
          <w:szCs w:val="24"/>
        </w:rPr>
        <w:t>h</w:t>
      </w:r>
      <w:r w:rsidR="00600E7B">
        <w:rPr>
          <w:rFonts w:ascii="Arial" w:hAnsi="Arial" w:cs="Arial"/>
          <w:sz w:val="24"/>
          <w:szCs w:val="24"/>
        </w:rPr>
        <w:t>oras</w:t>
      </w:r>
      <w:r w:rsidR="000B1D7D">
        <w:rPr>
          <w:rFonts w:ascii="Arial" w:hAnsi="Arial" w:cs="Arial"/>
          <w:sz w:val="24"/>
          <w:szCs w:val="24"/>
        </w:rPr>
        <w:t xml:space="preserve">. </w:t>
      </w:r>
      <w:r w:rsidR="007C4493" w:rsidRPr="003558A8">
        <w:rPr>
          <w:rFonts w:ascii="Arial" w:hAnsi="Arial" w:cs="Arial"/>
          <w:b/>
          <w:sz w:val="24"/>
          <w:szCs w:val="24"/>
        </w:rPr>
        <w:t>Ofício</w:t>
      </w:r>
      <w:r w:rsidR="007C4493">
        <w:rPr>
          <w:rFonts w:ascii="Arial" w:hAnsi="Arial" w:cs="Arial"/>
          <w:sz w:val="24"/>
          <w:szCs w:val="24"/>
        </w:rPr>
        <w:t xml:space="preserve"> da Comissão de Justiça e Redação de Leis </w:t>
      </w:r>
      <w:r>
        <w:rPr>
          <w:rFonts w:ascii="Arial" w:hAnsi="Arial" w:cs="Arial"/>
          <w:sz w:val="24"/>
          <w:szCs w:val="24"/>
        </w:rPr>
        <w:t>solicitando prorrogação de 14 (quatorze) dias no prazo para apresentação de</w:t>
      </w:r>
      <w:r w:rsidR="007C4493">
        <w:rPr>
          <w:rFonts w:ascii="Arial" w:hAnsi="Arial" w:cs="Arial"/>
          <w:sz w:val="24"/>
          <w:szCs w:val="24"/>
        </w:rPr>
        <w:t xml:space="preserve"> parecer ao Projeto de Lei Complementar nº04</w:t>
      </w:r>
      <w:r>
        <w:rPr>
          <w:rFonts w:ascii="Arial" w:hAnsi="Arial" w:cs="Arial"/>
          <w:sz w:val="24"/>
          <w:szCs w:val="24"/>
        </w:rPr>
        <w:t>/2015 para um melhor estudo do mesmo, salientando que o mesmo apresenta inconsistênc</w:t>
      </w:r>
      <w:r w:rsidR="003558A8">
        <w:rPr>
          <w:rFonts w:ascii="Arial" w:hAnsi="Arial" w:cs="Arial"/>
          <w:sz w:val="24"/>
          <w:szCs w:val="24"/>
        </w:rPr>
        <w:t>ias sobre as quais a Comissão encaminhará</w:t>
      </w:r>
      <w:r>
        <w:rPr>
          <w:rFonts w:ascii="Arial" w:hAnsi="Arial" w:cs="Arial"/>
          <w:sz w:val="24"/>
          <w:szCs w:val="24"/>
        </w:rPr>
        <w:t xml:space="preserve"> Requerimento ao Executivo para que se manifeste a respeito.</w:t>
      </w:r>
      <w:r w:rsidR="000E3D83">
        <w:rPr>
          <w:rFonts w:ascii="Arial" w:hAnsi="Arial" w:cs="Arial"/>
          <w:sz w:val="24"/>
          <w:szCs w:val="24"/>
        </w:rPr>
        <w:t xml:space="preserve"> </w:t>
      </w:r>
      <w:r w:rsidR="00D32806" w:rsidRPr="000E3D83">
        <w:rPr>
          <w:rFonts w:ascii="Arial" w:hAnsi="Arial" w:cs="Arial"/>
          <w:b/>
          <w:sz w:val="24"/>
          <w:szCs w:val="24"/>
        </w:rPr>
        <w:t>Ofício</w:t>
      </w:r>
      <w:r w:rsidR="00D32806">
        <w:rPr>
          <w:rFonts w:ascii="Arial" w:hAnsi="Arial" w:cs="Arial"/>
          <w:sz w:val="24"/>
          <w:szCs w:val="24"/>
        </w:rPr>
        <w:t xml:space="preserve"> das Comissões em conjunto informando apto</w:t>
      </w:r>
      <w:r w:rsidR="00EA39A1">
        <w:rPr>
          <w:rFonts w:ascii="Arial" w:hAnsi="Arial" w:cs="Arial"/>
          <w:sz w:val="24"/>
          <w:szCs w:val="24"/>
        </w:rPr>
        <w:t xml:space="preserve"> para deliberação em Plenário o</w:t>
      </w:r>
      <w:r w:rsidR="00D32806">
        <w:rPr>
          <w:rFonts w:ascii="Arial" w:hAnsi="Arial" w:cs="Arial"/>
          <w:sz w:val="24"/>
          <w:szCs w:val="24"/>
        </w:rPr>
        <w:t xml:space="preserve"> Projeto de Lei nº025/2015</w:t>
      </w:r>
      <w:r w:rsidR="00094306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 </w:t>
      </w:r>
      <w:r w:rsidR="00094306">
        <w:rPr>
          <w:rFonts w:ascii="Arial" w:hAnsi="Arial" w:cs="Arial"/>
          <w:b/>
          <w:sz w:val="24"/>
          <w:szCs w:val="24"/>
        </w:rPr>
        <w:t>Indicação nº024</w:t>
      </w:r>
      <w:r>
        <w:rPr>
          <w:rFonts w:ascii="Arial" w:hAnsi="Arial" w:cs="Arial"/>
          <w:b/>
          <w:sz w:val="24"/>
          <w:szCs w:val="24"/>
        </w:rPr>
        <w:t>/2015</w:t>
      </w:r>
      <w:r>
        <w:rPr>
          <w:rFonts w:ascii="Arial" w:hAnsi="Arial" w:cs="Arial"/>
          <w:sz w:val="24"/>
          <w:szCs w:val="24"/>
        </w:rPr>
        <w:t xml:space="preserve"> de autoria da Vereadora </w:t>
      </w:r>
      <w:proofErr w:type="spellStart"/>
      <w:r>
        <w:rPr>
          <w:rFonts w:ascii="Arial" w:hAnsi="Arial" w:cs="Arial"/>
          <w:sz w:val="24"/>
          <w:szCs w:val="24"/>
        </w:rPr>
        <w:t>Cleni</w:t>
      </w:r>
      <w:proofErr w:type="spellEnd"/>
      <w:r>
        <w:rPr>
          <w:rFonts w:ascii="Arial" w:hAnsi="Arial" w:cs="Arial"/>
          <w:sz w:val="24"/>
          <w:szCs w:val="24"/>
        </w:rPr>
        <w:t xml:space="preserve"> Dias</w:t>
      </w:r>
      <w:r w:rsidR="00D60B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0BD3">
        <w:rPr>
          <w:rFonts w:ascii="Arial" w:hAnsi="Arial" w:cs="Arial"/>
          <w:sz w:val="24"/>
          <w:szCs w:val="24"/>
        </w:rPr>
        <w:t>Wiggers</w:t>
      </w:r>
      <w:proofErr w:type="spellEnd"/>
      <w:r w:rsidR="00D60BD3">
        <w:rPr>
          <w:rFonts w:ascii="Arial" w:hAnsi="Arial" w:cs="Arial"/>
          <w:sz w:val="24"/>
          <w:szCs w:val="24"/>
        </w:rPr>
        <w:t xml:space="preserve">, onde sugere </w:t>
      </w:r>
      <w:r w:rsidR="00880EEF">
        <w:rPr>
          <w:rFonts w:ascii="Arial" w:hAnsi="Arial" w:cs="Arial"/>
          <w:sz w:val="24"/>
          <w:szCs w:val="24"/>
        </w:rPr>
        <w:t xml:space="preserve">o </w:t>
      </w:r>
      <w:proofErr w:type="spellStart"/>
      <w:r w:rsidR="00880EEF">
        <w:rPr>
          <w:rFonts w:ascii="Arial" w:hAnsi="Arial" w:cs="Arial"/>
          <w:sz w:val="24"/>
          <w:szCs w:val="24"/>
        </w:rPr>
        <w:t>cascalhamento</w:t>
      </w:r>
      <w:proofErr w:type="spellEnd"/>
      <w:r w:rsidR="000E3D83">
        <w:rPr>
          <w:rFonts w:ascii="Arial" w:hAnsi="Arial" w:cs="Arial"/>
          <w:sz w:val="24"/>
          <w:szCs w:val="24"/>
        </w:rPr>
        <w:t xml:space="preserve"> </w:t>
      </w:r>
      <w:r w:rsidR="00880EEF">
        <w:rPr>
          <w:rFonts w:ascii="Arial" w:hAnsi="Arial" w:cs="Arial"/>
          <w:sz w:val="24"/>
          <w:szCs w:val="24"/>
        </w:rPr>
        <w:t xml:space="preserve">e compactação do acesso e pátio da propriedade do Sr. Leo </w:t>
      </w:r>
      <w:proofErr w:type="spellStart"/>
      <w:r w:rsidR="00880EEF">
        <w:rPr>
          <w:rFonts w:ascii="Arial" w:hAnsi="Arial" w:cs="Arial"/>
          <w:sz w:val="24"/>
          <w:szCs w:val="24"/>
        </w:rPr>
        <w:t>Groth</w:t>
      </w:r>
      <w:proofErr w:type="spellEnd"/>
      <w:r w:rsidR="00880EEF">
        <w:rPr>
          <w:rFonts w:ascii="Arial" w:hAnsi="Arial" w:cs="Arial"/>
          <w:sz w:val="24"/>
          <w:szCs w:val="24"/>
        </w:rPr>
        <w:t xml:space="preserve"> na Linha Pitangueira</w:t>
      </w:r>
      <w:r>
        <w:rPr>
          <w:rFonts w:ascii="Arial" w:hAnsi="Arial" w:cs="Arial"/>
          <w:sz w:val="24"/>
          <w:szCs w:val="24"/>
        </w:rPr>
        <w:t xml:space="preserve">. </w:t>
      </w:r>
      <w:r w:rsidR="000E3D83" w:rsidRPr="00E310EA">
        <w:rPr>
          <w:rFonts w:ascii="Arial" w:hAnsi="Arial" w:cs="Arial"/>
          <w:b/>
          <w:sz w:val="24"/>
          <w:szCs w:val="24"/>
        </w:rPr>
        <w:t>Resolução nº014/2015</w:t>
      </w:r>
      <w:r w:rsidR="000E3D83">
        <w:rPr>
          <w:rFonts w:ascii="Arial" w:hAnsi="Arial" w:cs="Arial"/>
          <w:sz w:val="24"/>
          <w:szCs w:val="24"/>
        </w:rPr>
        <w:t xml:space="preserve"> que autoriza a adiar Sessão Ordinária. </w:t>
      </w:r>
      <w:r w:rsidR="00C11A75" w:rsidRPr="00E310EA">
        <w:rPr>
          <w:rFonts w:ascii="Arial" w:hAnsi="Arial" w:cs="Arial"/>
          <w:b/>
          <w:sz w:val="24"/>
          <w:szCs w:val="24"/>
        </w:rPr>
        <w:t>Requerimento RQS/099.</w:t>
      </w:r>
      <w:r w:rsidR="002A0CED" w:rsidRPr="00E310EA">
        <w:rPr>
          <w:rFonts w:ascii="Arial" w:hAnsi="Arial" w:cs="Arial"/>
          <w:b/>
          <w:sz w:val="24"/>
          <w:szCs w:val="24"/>
        </w:rPr>
        <w:t>3/2015</w:t>
      </w:r>
      <w:r w:rsidR="00E310EA">
        <w:rPr>
          <w:rFonts w:ascii="Arial" w:hAnsi="Arial" w:cs="Arial"/>
          <w:sz w:val="24"/>
          <w:szCs w:val="24"/>
        </w:rPr>
        <w:t xml:space="preserve"> da</w:t>
      </w:r>
      <w:r w:rsidR="002A0CED">
        <w:rPr>
          <w:rFonts w:ascii="Arial" w:hAnsi="Arial" w:cs="Arial"/>
          <w:sz w:val="24"/>
          <w:szCs w:val="24"/>
        </w:rPr>
        <w:t xml:space="preserve"> Assembleia Legislativa de Santa Catarina por sugestão da Deputada Ana Paula Lima</w:t>
      </w:r>
      <w:r w:rsidR="00E310EA">
        <w:rPr>
          <w:rFonts w:ascii="Arial" w:hAnsi="Arial" w:cs="Arial"/>
          <w:sz w:val="24"/>
          <w:szCs w:val="24"/>
        </w:rPr>
        <w:t>,</w:t>
      </w:r>
      <w:r w:rsidR="002A0CED">
        <w:rPr>
          <w:rFonts w:ascii="Arial" w:hAnsi="Arial" w:cs="Arial"/>
          <w:sz w:val="24"/>
          <w:szCs w:val="24"/>
        </w:rPr>
        <w:t xml:space="preserve"> cumprimentando os </w:t>
      </w:r>
      <w:proofErr w:type="gramStart"/>
      <w:r w:rsidR="002A0CED">
        <w:rPr>
          <w:rFonts w:ascii="Arial" w:hAnsi="Arial" w:cs="Arial"/>
          <w:sz w:val="24"/>
          <w:szCs w:val="24"/>
        </w:rPr>
        <w:t>Edis</w:t>
      </w:r>
      <w:proofErr w:type="gramEnd"/>
      <w:r w:rsidR="002A0CED">
        <w:rPr>
          <w:rFonts w:ascii="Arial" w:hAnsi="Arial" w:cs="Arial"/>
          <w:sz w:val="24"/>
          <w:szCs w:val="24"/>
        </w:rPr>
        <w:t xml:space="preserve"> da Casa pela passagem do dia do Vereador no dia 01 de Outubro.</w:t>
      </w:r>
      <w:r>
        <w:rPr>
          <w:rFonts w:ascii="Arial" w:hAnsi="Arial" w:cs="Arial"/>
          <w:sz w:val="24"/>
          <w:szCs w:val="24"/>
        </w:rPr>
        <w:t xml:space="preserve"> Feita a leitura do expediente o Presidente </w:t>
      </w:r>
      <w:r w:rsidR="00F9073E">
        <w:rPr>
          <w:rFonts w:ascii="Arial" w:hAnsi="Arial" w:cs="Arial"/>
          <w:sz w:val="24"/>
          <w:szCs w:val="24"/>
        </w:rPr>
        <w:t xml:space="preserve">reforçou aos </w:t>
      </w:r>
      <w:proofErr w:type="gramStart"/>
      <w:r w:rsidR="00F9073E">
        <w:rPr>
          <w:rFonts w:ascii="Arial" w:hAnsi="Arial" w:cs="Arial"/>
          <w:sz w:val="24"/>
          <w:szCs w:val="24"/>
        </w:rPr>
        <w:t>Edis</w:t>
      </w:r>
      <w:proofErr w:type="gramEnd"/>
      <w:r w:rsidR="00F9073E">
        <w:rPr>
          <w:rFonts w:ascii="Arial" w:hAnsi="Arial" w:cs="Arial"/>
          <w:sz w:val="24"/>
          <w:szCs w:val="24"/>
        </w:rPr>
        <w:t xml:space="preserve">, o convite da Administração municipal, para a </w:t>
      </w:r>
      <w:r w:rsidR="00E310EA">
        <w:rPr>
          <w:rFonts w:ascii="Arial" w:hAnsi="Arial" w:cs="Arial"/>
          <w:sz w:val="24"/>
          <w:szCs w:val="24"/>
        </w:rPr>
        <w:t>F</w:t>
      </w:r>
      <w:r w:rsidR="00F9073E">
        <w:rPr>
          <w:rFonts w:ascii="Arial" w:hAnsi="Arial" w:cs="Arial"/>
          <w:sz w:val="24"/>
          <w:szCs w:val="24"/>
        </w:rPr>
        <w:t>esta Municipal do Idoso no dia 17 de Outubro</w:t>
      </w:r>
      <w:r w:rsidR="00720DEF">
        <w:rPr>
          <w:rFonts w:ascii="Arial" w:hAnsi="Arial" w:cs="Arial"/>
          <w:sz w:val="24"/>
          <w:szCs w:val="24"/>
        </w:rPr>
        <w:t xml:space="preserve"> e para que ajudem a servir o almoço.</w:t>
      </w:r>
      <w:r>
        <w:rPr>
          <w:rFonts w:ascii="Arial" w:hAnsi="Arial" w:cs="Arial"/>
          <w:sz w:val="24"/>
          <w:szCs w:val="24"/>
        </w:rPr>
        <w:t xml:space="preserve"> Na sequência </w:t>
      </w:r>
      <w:r w:rsidR="004E0EB7">
        <w:rPr>
          <w:rFonts w:ascii="Arial" w:hAnsi="Arial" w:cs="Arial"/>
          <w:sz w:val="24"/>
          <w:szCs w:val="24"/>
        </w:rPr>
        <w:t>o Presidente colocou em segunda</w:t>
      </w:r>
      <w:r>
        <w:rPr>
          <w:rFonts w:ascii="Arial" w:hAnsi="Arial" w:cs="Arial"/>
          <w:sz w:val="24"/>
          <w:szCs w:val="24"/>
        </w:rPr>
        <w:t xml:space="preserve"> discussão o Projeto de Lei nº023/2015 substitutivo ao Projeto de Lei nº021/2015 que autoriza o município de Tunápolis a doar rede elétrica e seus equipamentos que especifica para a CELESC distribuição S. A.</w:t>
      </w:r>
      <w:r>
        <w:rPr>
          <w:rFonts w:ascii="Arial" w:eastAsia="MS Mincho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 contém outras providências. Não houve manife</w:t>
      </w:r>
      <w:r w:rsidR="004E0EB7">
        <w:rPr>
          <w:rFonts w:ascii="Arial" w:hAnsi="Arial" w:cs="Arial"/>
          <w:sz w:val="24"/>
          <w:szCs w:val="24"/>
        </w:rPr>
        <w:t>stações ao Projeto e em segunda</w:t>
      </w:r>
      <w:r>
        <w:rPr>
          <w:rFonts w:ascii="Arial" w:hAnsi="Arial" w:cs="Arial"/>
          <w:sz w:val="24"/>
          <w:szCs w:val="24"/>
        </w:rPr>
        <w:t xml:space="preserve"> votação foi aprovado por unanimidade. </w:t>
      </w:r>
    </w:p>
    <w:p w:rsidR="002774EE" w:rsidRDefault="002774EE" w:rsidP="002774EE">
      <w:pPr>
        <w:spacing w:after="0"/>
        <w:ind w:firstLine="708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71</w:t>
      </w:r>
    </w:p>
    <w:p w:rsidR="002774EE" w:rsidRDefault="002774EE" w:rsidP="002774EE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2774EE" w:rsidRDefault="002774EE" w:rsidP="002774EE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2774EE" w:rsidRDefault="002774EE" w:rsidP="002774EE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2774EE" w:rsidRDefault="002774EE" w:rsidP="002774EE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2774EE" w:rsidRDefault="002774EE" w:rsidP="002774E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5644D" w:rsidRDefault="00295AF1" w:rsidP="002774E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Seguindo o Presidente colocou em primeira e única discussão o Projeto de Lei nº</w:t>
      </w:r>
      <w:r w:rsidR="00262569">
        <w:rPr>
          <w:rFonts w:ascii="Arial" w:hAnsi="Arial" w:cs="Arial"/>
          <w:sz w:val="24"/>
          <w:szCs w:val="24"/>
        </w:rPr>
        <w:t>025/2015</w:t>
      </w:r>
      <w:r w:rsidR="00262569" w:rsidRPr="00262569">
        <w:rPr>
          <w:rFonts w:ascii="Arial" w:hAnsi="Arial" w:cs="Arial"/>
          <w:sz w:val="24"/>
          <w:szCs w:val="24"/>
        </w:rPr>
        <w:t xml:space="preserve"> </w:t>
      </w:r>
      <w:r w:rsidR="00262569">
        <w:rPr>
          <w:rFonts w:ascii="Arial" w:hAnsi="Arial" w:cs="Arial"/>
          <w:sz w:val="24"/>
          <w:szCs w:val="24"/>
        </w:rPr>
        <w:t>que inclui áreas, ampliando o Perímetro Urbano do Município de Tunápolis e contém outras providências.</w:t>
      </w:r>
      <w:r w:rsidR="005D5BEA">
        <w:rPr>
          <w:rFonts w:ascii="Arial" w:hAnsi="Arial" w:cs="Arial"/>
          <w:sz w:val="24"/>
          <w:szCs w:val="24"/>
        </w:rPr>
        <w:t xml:space="preserve"> Manifestou-se favoravelmente o Vereador Sérgio </w:t>
      </w:r>
      <w:proofErr w:type="spellStart"/>
      <w:r w:rsidR="005D5BEA">
        <w:rPr>
          <w:rFonts w:ascii="Arial" w:hAnsi="Arial" w:cs="Arial"/>
          <w:sz w:val="24"/>
          <w:szCs w:val="24"/>
        </w:rPr>
        <w:t>Eidt</w:t>
      </w:r>
      <w:proofErr w:type="spellEnd"/>
      <w:r w:rsidR="002774EE">
        <w:rPr>
          <w:rFonts w:ascii="Arial" w:hAnsi="Arial" w:cs="Arial"/>
          <w:sz w:val="24"/>
          <w:szCs w:val="24"/>
        </w:rPr>
        <w:t>,</w:t>
      </w:r>
      <w:r w:rsidR="00CA4CAA">
        <w:rPr>
          <w:rFonts w:ascii="Arial" w:hAnsi="Arial" w:cs="Arial"/>
          <w:sz w:val="24"/>
          <w:szCs w:val="24"/>
        </w:rPr>
        <w:t xml:space="preserve"> que ressaltou que </w:t>
      </w:r>
      <w:r w:rsidR="00FE2C14">
        <w:rPr>
          <w:rFonts w:ascii="Arial" w:hAnsi="Arial" w:cs="Arial"/>
          <w:sz w:val="24"/>
          <w:szCs w:val="24"/>
        </w:rPr>
        <w:t>se espera</w:t>
      </w:r>
      <w:r w:rsidR="00CA4CAA">
        <w:rPr>
          <w:rFonts w:ascii="Arial" w:hAnsi="Arial" w:cs="Arial"/>
          <w:sz w:val="24"/>
          <w:szCs w:val="24"/>
        </w:rPr>
        <w:t xml:space="preserve"> com esta medida</w:t>
      </w:r>
      <w:r w:rsidR="00E70368">
        <w:rPr>
          <w:rFonts w:ascii="Arial" w:hAnsi="Arial" w:cs="Arial"/>
          <w:sz w:val="24"/>
          <w:szCs w:val="24"/>
        </w:rPr>
        <w:t>,</w:t>
      </w:r>
      <w:r w:rsidR="00CA4CAA">
        <w:rPr>
          <w:rFonts w:ascii="Arial" w:hAnsi="Arial" w:cs="Arial"/>
          <w:sz w:val="24"/>
          <w:szCs w:val="24"/>
        </w:rPr>
        <w:t xml:space="preserve"> conseguir resolver a situação</w:t>
      </w:r>
      <w:r w:rsidR="00E70368">
        <w:rPr>
          <w:rFonts w:ascii="Arial" w:hAnsi="Arial" w:cs="Arial"/>
          <w:sz w:val="24"/>
          <w:szCs w:val="24"/>
        </w:rPr>
        <w:t xml:space="preserve"> de famílias que tem </w:t>
      </w:r>
      <w:r w:rsidR="00CA4CAA">
        <w:rPr>
          <w:rFonts w:ascii="Arial" w:hAnsi="Arial" w:cs="Arial"/>
          <w:sz w:val="24"/>
          <w:szCs w:val="24"/>
        </w:rPr>
        <w:t>lotes irregulares</w:t>
      </w:r>
      <w:r w:rsidR="005C3DD1">
        <w:rPr>
          <w:rFonts w:ascii="Arial" w:hAnsi="Arial" w:cs="Arial"/>
          <w:sz w:val="24"/>
          <w:szCs w:val="24"/>
        </w:rPr>
        <w:t xml:space="preserve">. Em única votação o Projeto obteve aprovação unânime. </w:t>
      </w:r>
      <w:r w:rsidR="00262569">
        <w:rPr>
          <w:rFonts w:ascii="Arial" w:hAnsi="Arial" w:cs="Arial"/>
          <w:sz w:val="24"/>
          <w:szCs w:val="24"/>
        </w:rPr>
        <w:t xml:space="preserve"> </w:t>
      </w:r>
      <w:r w:rsidR="0055644D">
        <w:rPr>
          <w:rFonts w:ascii="Arial" w:hAnsi="Arial" w:cs="Arial"/>
          <w:sz w:val="24"/>
          <w:szCs w:val="24"/>
        </w:rPr>
        <w:t>Prosseguindo o Presidente declarou que na folha da Tribuna Livre</w:t>
      </w:r>
      <w:r w:rsidR="00D80177">
        <w:rPr>
          <w:rFonts w:ascii="Arial" w:hAnsi="Arial" w:cs="Arial"/>
          <w:sz w:val="24"/>
          <w:szCs w:val="24"/>
        </w:rPr>
        <w:t xml:space="preserve"> e da Palavra Livre</w:t>
      </w:r>
      <w:r w:rsidR="0055644D">
        <w:rPr>
          <w:rFonts w:ascii="Arial" w:hAnsi="Arial" w:cs="Arial"/>
          <w:sz w:val="24"/>
          <w:szCs w:val="24"/>
        </w:rPr>
        <w:t xml:space="preserve"> não houve inscrições</w:t>
      </w:r>
      <w:r w:rsidR="00CD4052">
        <w:rPr>
          <w:rFonts w:ascii="Arial" w:hAnsi="Arial" w:cs="Arial"/>
          <w:sz w:val="24"/>
          <w:szCs w:val="24"/>
        </w:rPr>
        <w:t xml:space="preserve">. Que </w:t>
      </w:r>
      <w:r w:rsidR="00CD4052" w:rsidRPr="00933A75">
        <w:rPr>
          <w:rFonts w:ascii="Arial" w:hAnsi="Arial" w:cs="Arial"/>
          <w:sz w:val="24"/>
          <w:szCs w:val="24"/>
        </w:rPr>
        <w:t>continuam tramitando nas comissões os Projetos de Lei nº024, 026 e 027/2015, bem como o Projeto de Lei Complementar nº04/2015 Substitutivo ao Projet</w:t>
      </w:r>
      <w:r w:rsidR="00CD4052">
        <w:rPr>
          <w:rFonts w:ascii="Arial" w:hAnsi="Arial" w:cs="Arial"/>
          <w:sz w:val="24"/>
          <w:szCs w:val="24"/>
        </w:rPr>
        <w:t xml:space="preserve">o de Lei Complementar nº03/2015 e, que a Indicação será encaminhada. </w:t>
      </w:r>
      <w:r w:rsidR="0055644D">
        <w:rPr>
          <w:rFonts w:ascii="Arial" w:hAnsi="Arial" w:cs="Arial"/>
          <w:sz w:val="24"/>
          <w:szCs w:val="24"/>
        </w:rPr>
        <w:t>E sem mais a tratar, convidou a todos para a pr</w:t>
      </w:r>
      <w:r w:rsidR="00CD4052">
        <w:rPr>
          <w:rFonts w:ascii="Arial" w:hAnsi="Arial" w:cs="Arial"/>
          <w:sz w:val="24"/>
          <w:szCs w:val="24"/>
        </w:rPr>
        <w:t>óxima Sessão Ordinária no dia 19</w:t>
      </w:r>
      <w:r w:rsidR="0055644D">
        <w:rPr>
          <w:rFonts w:ascii="Arial" w:hAnsi="Arial" w:cs="Arial"/>
          <w:sz w:val="24"/>
          <w:szCs w:val="24"/>
        </w:rPr>
        <w:t xml:space="preserve"> de Outubro às 19: horas e declarou por encerrada esta Sessão Ordinária, da qual foi lavrada esta Ata que após lida, discutida e aprovada será devidamente assinada.</w:t>
      </w:r>
    </w:p>
    <w:p w:rsidR="0055644D" w:rsidRDefault="0055644D" w:rsidP="0055644D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proofErr w:type="spellStart"/>
      <w:r>
        <w:rPr>
          <w:rFonts w:ascii="Arial" w:eastAsia="Calibri" w:hAnsi="Arial" w:cs="Arial"/>
          <w:sz w:val="24"/>
          <w:szCs w:val="24"/>
        </w:rPr>
        <w:t>Tuná</w:t>
      </w:r>
      <w:r w:rsidR="00DF745F">
        <w:rPr>
          <w:rFonts w:ascii="Arial" w:eastAsia="Calibri" w:hAnsi="Arial" w:cs="Arial"/>
          <w:sz w:val="24"/>
          <w:szCs w:val="24"/>
        </w:rPr>
        <w:t>polis-SC</w:t>
      </w:r>
      <w:proofErr w:type="spellEnd"/>
      <w:r w:rsidR="00DF745F">
        <w:rPr>
          <w:rFonts w:ascii="Arial" w:eastAsia="Calibri" w:hAnsi="Arial" w:cs="Arial"/>
          <w:sz w:val="24"/>
          <w:szCs w:val="24"/>
        </w:rPr>
        <w:t>, Sala das Sessões, em 13</w:t>
      </w:r>
      <w:r>
        <w:rPr>
          <w:rFonts w:ascii="Arial" w:eastAsia="Calibri" w:hAnsi="Arial" w:cs="Arial"/>
          <w:sz w:val="24"/>
          <w:szCs w:val="24"/>
        </w:rPr>
        <w:t xml:space="preserve"> de Outubro de 2015.</w:t>
      </w:r>
    </w:p>
    <w:p w:rsidR="0055644D" w:rsidRDefault="0055644D" w:rsidP="0055644D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55644D" w:rsidRDefault="0055644D" w:rsidP="0055644D">
      <w:pPr>
        <w:spacing w:after="0"/>
        <w:rPr>
          <w:rFonts w:ascii="Arial" w:eastAsia="Calibri" w:hAnsi="Arial" w:cs="Arial"/>
        </w:rPr>
      </w:pPr>
    </w:p>
    <w:p w:rsidR="00E46CF9" w:rsidRDefault="00E46CF9" w:rsidP="0055644D">
      <w:pPr>
        <w:spacing w:after="0"/>
        <w:rPr>
          <w:rFonts w:ascii="Arial" w:eastAsia="Calibri" w:hAnsi="Arial" w:cs="Arial"/>
        </w:rPr>
      </w:pPr>
    </w:p>
    <w:p w:rsidR="00E46CF9" w:rsidRDefault="00E46CF9" w:rsidP="0055644D">
      <w:pPr>
        <w:spacing w:after="0"/>
        <w:rPr>
          <w:rFonts w:ascii="Arial" w:eastAsia="Calibri" w:hAnsi="Arial" w:cs="Arial"/>
        </w:rPr>
      </w:pPr>
    </w:p>
    <w:p w:rsidR="0055644D" w:rsidRPr="00E46CF9" w:rsidRDefault="0055644D" w:rsidP="0055644D">
      <w:pPr>
        <w:spacing w:after="0"/>
        <w:jc w:val="center"/>
        <w:rPr>
          <w:rFonts w:ascii="Arial" w:eastAsia="Calibri" w:hAnsi="Arial" w:cs="Arial"/>
          <w:sz w:val="24"/>
          <w:szCs w:val="24"/>
        </w:rPr>
      </w:pPr>
      <w:r w:rsidRPr="00E46CF9">
        <w:rPr>
          <w:rFonts w:ascii="Arial" w:eastAsia="Calibri" w:hAnsi="Arial" w:cs="Arial"/>
          <w:sz w:val="24"/>
          <w:szCs w:val="24"/>
        </w:rPr>
        <w:t>GILBERTO LUNKES                                                   ELÓI WINK</w:t>
      </w:r>
    </w:p>
    <w:p w:rsidR="0055644D" w:rsidRPr="00E46CF9" w:rsidRDefault="0055644D" w:rsidP="0055644D">
      <w:pPr>
        <w:spacing w:after="0"/>
        <w:ind w:firstLine="567"/>
        <w:jc w:val="center"/>
        <w:rPr>
          <w:rFonts w:ascii="Arial" w:eastAsia="Calibri" w:hAnsi="Arial" w:cs="Arial"/>
          <w:b/>
          <w:sz w:val="24"/>
          <w:szCs w:val="24"/>
        </w:rPr>
      </w:pPr>
      <w:r w:rsidRPr="00E46CF9">
        <w:rPr>
          <w:rFonts w:ascii="Arial" w:eastAsia="Calibri" w:hAnsi="Arial" w:cs="Arial"/>
          <w:b/>
          <w:sz w:val="24"/>
          <w:szCs w:val="24"/>
        </w:rPr>
        <w:t>Presidente                                                       Vice-Presidente</w:t>
      </w:r>
    </w:p>
    <w:p w:rsidR="0055644D" w:rsidRPr="00E46CF9" w:rsidRDefault="0055644D" w:rsidP="0055644D">
      <w:pPr>
        <w:spacing w:after="0"/>
        <w:jc w:val="center"/>
        <w:rPr>
          <w:rFonts w:ascii="Arial" w:eastAsia="Calibri" w:hAnsi="Arial" w:cs="Arial"/>
          <w:sz w:val="24"/>
          <w:szCs w:val="24"/>
        </w:rPr>
      </w:pPr>
    </w:p>
    <w:p w:rsidR="0055644D" w:rsidRPr="00E46CF9" w:rsidRDefault="0055644D" w:rsidP="0055644D">
      <w:pPr>
        <w:spacing w:after="0"/>
        <w:jc w:val="center"/>
        <w:rPr>
          <w:rFonts w:ascii="Arial" w:eastAsia="Calibri" w:hAnsi="Arial" w:cs="Arial"/>
          <w:sz w:val="24"/>
          <w:szCs w:val="24"/>
        </w:rPr>
      </w:pPr>
    </w:p>
    <w:p w:rsidR="0055644D" w:rsidRPr="00E46CF9" w:rsidRDefault="0055644D" w:rsidP="0055644D">
      <w:pPr>
        <w:spacing w:after="0"/>
        <w:jc w:val="center"/>
        <w:rPr>
          <w:rFonts w:ascii="Arial" w:eastAsia="Calibri" w:hAnsi="Arial" w:cs="Arial"/>
          <w:sz w:val="24"/>
          <w:szCs w:val="24"/>
        </w:rPr>
      </w:pPr>
    </w:p>
    <w:p w:rsidR="0055644D" w:rsidRPr="00E46CF9" w:rsidRDefault="0055644D" w:rsidP="0055644D">
      <w:pPr>
        <w:spacing w:after="0"/>
        <w:jc w:val="center"/>
        <w:rPr>
          <w:rFonts w:ascii="Arial" w:eastAsia="Calibri" w:hAnsi="Arial" w:cs="Arial"/>
          <w:sz w:val="24"/>
          <w:szCs w:val="24"/>
        </w:rPr>
      </w:pPr>
      <w:r w:rsidRPr="00E46CF9">
        <w:rPr>
          <w:rFonts w:ascii="Arial" w:eastAsia="Calibri" w:hAnsi="Arial" w:cs="Arial"/>
          <w:sz w:val="24"/>
          <w:szCs w:val="24"/>
        </w:rPr>
        <w:t>CLENI DIAS WIGGERS                                             NILSI SEHN</w:t>
      </w:r>
    </w:p>
    <w:p w:rsidR="0055644D" w:rsidRPr="00E46CF9" w:rsidRDefault="0055644D" w:rsidP="0055644D">
      <w:pPr>
        <w:spacing w:after="0"/>
        <w:ind w:right="-285"/>
        <w:jc w:val="center"/>
        <w:rPr>
          <w:rFonts w:ascii="Arial" w:eastAsia="Calibri" w:hAnsi="Arial" w:cs="Arial"/>
          <w:b/>
          <w:sz w:val="24"/>
          <w:szCs w:val="24"/>
        </w:rPr>
      </w:pPr>
      <w:r w:rsidRPr="00E46CF9">
        <w:rPr>
          <w:rFonts w:ascii="Arial" w:eastAsia="Calibri" w:hAnsi="Arial" w:cs="Arial"/>
          <w:b/>
          <w:sz w:val="24"/>
          <w:szCs w:val="24"/>
        </w:rPr>
        <w:t>1ª Secretária                                                           2ª Secretária</w:t>
      </w:r>
    </w:p>
    <w:p w:rsidR="00DF745F" w:rsidRPr="00E46CF9" w:rsidRDefault="00DF745F" w:rsidP="0055644D">
      <w:pPr>
        <w:spacing w:after="0"/>
        <w:ind w:right="-285"/>
        <w:jc w:val="right"/>
        <w:rPr>
          <w:rFonts w:ascii="Arial" w:eastAsia="Calibri" w:hAnsi="Arial" w:cs="Arial"/>
          <w:b/>
          <w:sz w:val="24"/>
          <w:szCs w:val="24"/>
        </w:rPr>
      </w:pPr>
    </w:p>
    <w:p w:rsidR="00DF745F" w:rsidRPr="00E46CF9" w:rsidRDefault="00DF745F" w:rsidP="0055644D">
      <w:pPr>
        <w:spacing w:after="0"/>
        <w:ind w:right="-285"/>
        <w:jc w:val="right"/>
        <w:rPr>
          <w:rFonts w:ascii="Arial" w:eastAsia="Calibri" w:hAnsi="Arial" w:cs="Arial"/>
          <w:b/>
          <w:sz w:val="24"/>
          <w:szCs w:val="24"/>
        </w:rPr>
      </w:pPr>
    </w:p>
    <w:p w:rsidR="00DF745F" w:rsidRPr="00E46CF9" w:rsidRDefault="00DF745F" w:rsidP="0055644D">
      <w:pPr>
        <w:spacing w:after="0"/>
        <w:ind w:right="-285"/>
        <w:jc w:val="right"/>
        <w:rPr>
          <w:rFonts w:ascii="Arial" w:eastAsia="Calibri" w:hAnsi="Arial" w:cs="Arial"/>
          <w:b/>
          <w:sz w:val="24"/>
          <w:szCs w:val="24"/>
        </w:rPr>
      </w:pPr>
    </w:p>
    <w:p w:rsidR="00DF745F" w:rsidRPr="00E46CF9" w:rsidRDefault="00DF745F" w:rsidP="0055644D">
      <w:pPr>
        <w:spacing w:after="0"/>
        <w:ind w:right="-285"/>
        <w:jc w:val="right"/>
        <w:rPr>
          <w:rFonts w:ascii="Arial" w:eastAsia="Calibri" w:hAnsi="Arial" w:cs="Arial"/>
          <w:b/>
          <w:sz w:val="24"/>
          <w:szCs w:val="24"/>
        </w:rPr>
      </w:pPr>
    </w:p>
    <w:p w:rsidR="00DF745F" w:rsidRDefault="00DF745F" w:rsidP="00DF745F">
      <w:pPr>
        <w:jc w:val="right"/>
        <w:rPr>
          <w:sz w:val="24"/>
          <w:szCs w:val="24"/>
        </w:rPr>
      </w:pPr>
    </w:p>
    <w:p w:rsidR="00DF745F" w:rsidRDefault="00DF745F" w:rsidP="00DF745F">
      <w:pPr>
        <w:jc w:val="right"/>
        <w:rPr>
          <w:sz w:val="24"/>
          <w:szCs w:val="24"/>
        </w:rPr>
      </w:pPr>
    </w:p>
    <w:p w:rsidR="00DF745F" w:rsidRDefault="00DF745F" w:rsidP="00E46CF9">
      <w:pPr>
        <w:rPr>
          <w:sz w:val="24"/>
          <w:szCs w:val="24"/>
        </w:rPr>
      </w:pPr>
    </w:p>
    <w:p w:rsidR="00DF745F" w:rsidRDefault="00DF745F" w:rsidP="00DF745F">
      <w:pPr>
        <w:jc w:val="right"/>
        <w:rPr>
          <w:sz w:val="24"/>
          <w:szCs w:val="24"/>
        </w:rPr>
      </w:pPr>
    </w:p>
    <w:p w:rsidR="00DF745F" w:rsidRDefault="00DF745F" w:rsidP="00DF745F">
      <w:pPr>
        <w:jc w:val="right"/>
        <w:rPr>
          <w:sz w:val="24"/>
          <w:szCs w:val="24"/>
        </w:rPr>
      </w:pPr>
    </w:p>
    <w:p w:rsidR="00E46CF9" w:rsidRDefault="00E46CF9" w:rsidP="00DF745F">
      <w:pPr>
        <w:jc w:val="right"/>
        <w:rPr>
          <w:sz w:val="24"/>
          <w:szCs w:val="24"/>
        </w:rPr>
      </w:pPr>
    </w:p>
    <w:p w:rsidR="00E8282A" w:rsidRPr="00DF745F" w:rsidRDefault="00DF745F" w:rsidP="00DF745F">
      <w:pPr>
        <w:jc w:val="right"/>
        <w:rPr>
          <w:sz w:val="24"/>
          <w:szCs w:val="24"/>
        </w:rPr>
      </w:pPr>
      <w:r w:rsidRPr="00DF745F">
        <w:rPr>
          <w:sz w:val="24"/>
          <w:szCs w:val="24"/>
        </w:rPr>
        <w:t>72</w:t>
      </w:r>
    </w:p>
    <w:sectPr w:rsidR="00E8282A" w:rsidRPr="00DF745F" w:rsidSect="004E0EB7">
      <w:pgSz w:w="11906" w:h="16838"/>
      <w:pgMar w:top="1417" w:right="1416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5644D"/>
    <w:rsid w:val="00094306"/>
    <w:rsid w:val="000B1D7D"/>
    <w:rsid w:val="000E3D83"/>
    <w:rsid w:val="001B1E1E"/>
    <w:rsid w:val="00262569"/>
    <w:rsid w:val="002774EE"/>
    <w:rsid w:val="00295AF1"/>
    <w:rsid w:val="002A0CED"/>
    <w:rsid w:val="002D4FD7"/>
    <w:rsid w:val="003558A8"/>
    <w:rsid w:val="00495EDE"/>
    <w:rsid w:val="004E0EB7"/>
    <w:rsid w:val="0055644D"/>
    <w:rsid w:val="005C3DD1"/>
    <w:rsid w:val="005D5BEA"/>
    <w:rsid w:val="00600E7B"/>
    <w:rsid w:val="00720DEF"/>
    <w:rsid w:val="007C4493"/>
    <w:rsid w:val="00880EEF"/>
    <w:rsid w:val="008822E2"/>
    <w:rsid w:val="00A17F53"/>
    <w:rsid w:val="00BB4D16"/>
    <w:rsid w:val="00BF54DE"/>
    <w:rsid w:val="00C11A75"/>
    <w:rsid w:val="00CA4CAA"/>
    <w:rsid w:val="00CD4052"/>
    <w:rsid w:val="00CF2641"/>
    <w:rsid w:val="00D32806"/>
    <w:rsid w:val="00D60BD3"/>
    <w:rsid w:val="00D80177"/>
    <w:rsid w:val="00DF745F"/>
    <w:rsid w:val="00E310EA"/>
    <w:rsid w:val="00E46CF9"/>
    <w:rsid w:val="00E70368"/>
    <w:rsid w:val="00E8282A"/>
    <w:rsid w:val="00EA39A1"/>
    <w:rsid w:val="00F308BE"/>
    <w:rsid w:val="00F9073E"/>
    <w:rsid w:val="00FE2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44D"/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2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6DF19-C09C-4FBF-8235-A57A416C1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694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dcterms:created xsi:type="dcterms:W3CDTF">2015-10-16T18:12:00Z</dcterms:created>
  <dcterms:modified xsi:type="dcterms:W3CDTF">2015-10-16T19:51:00Z</dcterms:modified>
</cp:coreProperties>
</file>